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36" w:rsidRDefault="004C67DF" w:rsidP="004C67DF">
      <w:pPr>
        <w:jc w:val="center"/>
      </w:pPr>
      <w:r>
        <w:rPr>
          <w:noProof/>
          <w:lang w:eastAsia="it-IT"/>
        </w:rPr>
        <w:drawing>
          <wp:inline distT="0" distB="0" distL="0" distR="0" wp14:anchorId="3C2423E2" wp14:editId="6F784EFA">
            <wp:extent cx="1789889" cy="1702340"/>
            <wp:effectExtent l="0" t="0" r="0" b="0"/>
            <wp:docPr id="11" name="Immagin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383" cy="170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7DF" w:rsidRDefault="004C67DF" w:rsidP="004C67DF">
      <w:pPr>
        <w:jc w:val="center"/>
      </w:pPr>
    </w:p>
    <w:p w:rsidR="004C67DF" w:rsidRDefault="004C67DF" w:rsidP="004C67DF">
      <w:pPr>
        <w:jc w:val="center"/>
        <w:rPr>
          <w:b/>
          <w:sz w:val="160"/>
        </w:rPr>
      </w:pPr>
    </w:p>
    <w:p w:rsidR="004C67DF" w:rsidRDefault="004C67DF" w:rsidP="004C67DF">
      <w:pPr>
        <w:jc w:val="center"/>
        <w:rPr>
          <w:b/>
          <w:sz w:val="160"/>
        </w:rPr>
      </w:pPr>
      <w:r>
        <w:rPr>
          <w:b/>
          <w:sz w:val="160"/>
        </w:rPr>
        <w:t>Progetto</w:t>
      </w:r>
      <w:r>
        <w:rPr>
          <w:b/>
          <w:sz w:val="160"/>
        </w:rPr>
        <w:br/>
      </w:r>
      <w:r w:rsidRPr="004C67DF">
        <w:rPr>
          <w:b/>
          <w:sz w:val="160"/>
        </w:rPr>
        <w:t>del Capo</w:t>
      </w:r>
    </w:p>
    <w:p w:rsidR="004C67DF" w:rsidRDefault="004C67DF" w:rsidP="004C67DF">
      <w:pPr>
        <w:rPr>
          <w:sz w:val="56"/>
        </w:rPr>
      </w:pPr>
    </w:p>
    <w:p w:rsidR="004C67DF" w:rsidRDefault="004C67DF" w:rsidP="004C67DF">
      <w:pPr>
        <w:rPr>
          <w:sz w:val="56"/>
        </w:rPr>
      </w:pPr>
      <w:r>
        <w:rPr>
          <w:sz w:val="56"/>
        </w:rPr>
        <w:t>Nome/Cognome :   ______________</w:t>
      </w:r>
    </w:p>
    <w:p w:rsidR="004C67DF" w:rsidRDefault="004C67DF" w:rsidP="004C67DF">
      <w:pPr>
        <w:rPr>
          <w:sz w:val="56"/>
        </w:rPr>
      </w:pPr>
      <w:r>
        <w:rPr>
          <w:sz w:val="56"/>
        </w:rPr>
        <w:t xml:space="preserve">Data </w:t>
      </w:r>
      <w:r w:rsidR="003A44BE">
        <w:rPr>
          <w:sz w:val="56"/>
        </w:rPr>
        <w:t xml:space="preserve">stesura </w:t>
      </w:r>
      <w:bookmarkStart w:id="0" w:name="_GoBack"/>
      <w:bookmarkEnd w:id="0"/>
      <w:r>
        <w:rPr>
          <w:sz w:val="56"/>
        </w:rPr>
        <w:t>: ___/___/_____</w:t>
      </w:r>
    </w:p>
    <w:p w:rsidR="004C67DF" w:rsidRDefault="003A44BE">
      <w:pPr>
        <w:rPr>
          <w:sz w:val="56"/>
        </w:rPr>
      </w:pPr>
      <w:r>
        <w:rPr>
          <w:sz w:val="56"/>
        </w:rPr>
        <w:t>Verificato il ___/___/_____</w:t>
      </w:r>
      <w:r w:rsidR="004C67DF">
        <w:rPr>
          <w:sz w:val="56"/>
        </w:rPr>
        <w:br w:type="page"/>
      </w:r>
    </w:p>
    <w:p w:rsidR="007C18E6" w:rsidRDefault="007C18E6" w:rsidP="004C67DF">
      <w:pPr>
        <w:rPr>
          <w:b/>
          <w:sz w:val="28"/>
          <w:szCs w:val="28"/>
        </w:rPr>
      </w:pPr>
    </w:p>
    <w:p w:rsidR="00267F09" w:rsidRDefault="00267F0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C67DF" w:rsidRDefault="007C18E6" w:rsidP="004C67D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Progetto del Capo</w:t>
      </w:r>
    </w:p>
    <w:p w:rsidR="001609C1" w:rsidRDefault="00FF49E4" w:rsidP="00B20D9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Nell’esperienza scout</w:t>
      </w:r>
      <w:r w:rsidR="000A79C5">
        <w:rPr>
          <w:i/>
          <w:sz w:val="28"/>
          <w:szCs w:val="28"/>
        </w:rPr>
        <w:t xml:space="preserve">, l’idea del progetto è una costante di ogni azione, individuale e di gruppo: la Pista o il Sentiero, il Progetto Educativo o il Progetto di un campo. Rivolgendoci ai nostri bambini e ragazzi </w:t>
      </w:r>
      <w:r w:rsidR="003A44BE">
        <w:rPr>
          <w:i/>
          <w:sz w:val="28"/>
          <w:szCs w:val="28"/>
        </w:rPr>
        <w:t>parliamo</w:t>
      </w:r>
      <w:r w:rsidR="000A79C5">
        <w:rPr>
          <w:i/>
          <w:sz w:val="28"/>
          <w:szCs w:val="28"/>
        </w:rPr>
        <w:t xml:space="preserve"> loro di mete, obiettivi e di tracciare “strade” che permettano loro di diventare “uomini e donne della Partenza”. </w:t>
      </w:r>
      <w:r w:rsidR="001B5370">
        <w:rPr>
          <w:i/>
          <w:sz w:val="28"/>
          <w:szCs w:val="28"/>
        </w:rPr>
        <w:t>Anche noi capi, sogniamo e costruiamo un Progetto per la nostra crescita e Formazione. Disegniamo strade, tappe che, partendo dalla valutazione di quello che siamo in un determinato momento  – tra pregi e difetti - della nostra vita</w:t>
      </w:r>
      <w:r w:rsidR="00B20D9A">
        <w:rPr>
          <w:i/>
          <w:sz w:val="28"/>
          <w:szCs w:val="28"/>
        </w:rPr>
        <w:t xml:space="preserve"> (da uno “stato dell’arte” o da un “punto della strada), ci aiuteranno ad identificare mete e obiettivi da raggiungere in un tempo determinato. Crediamo in una vita non casuale, che si lascia trascinare dalla corrente del momento: vogliamo essere quello che B.-P. definiva il ragazzo “capace di guidare la propria canoa”. </w:t>
      </w:r>
      <w:r w:rsidR="00B20D9A" w:rsidRPr="00B20D9A">
        <w:rPr>
          <w:b/>
          <w:i/>
          <w:sz w:val="28"/>
          <w:szCs w:val="28"/>
          <w:u w:val="single"/>
        </w:rPr>
        <w:t>Un Progetto per diventare, giorno per giorno, “uomini e donne” testimoni maturi e capaci di accompagnare i più piccoli nel “cammino della vita”</w:t>
      </w:r>
      <w:r w:rsidR="00B20D9A">
        <w:rPr>
          <w:i/>
          <w:sz w:val="28"/>
          <w:szCs w:val="28"/>
        </w:rPr>
        <w:t>.</w:t>
      </w:r>
    </w:p>
    <w:p w:rsidR="001609C1" w:rsidRDefault="001609C1">
      <w:pPr>
        <w:rPr>
          <w:i/>
          <w:sz w:val="28"/>
          <w:szCs w:val="28"/>
        </w:rPr>
      </w:pPr>
      <w:r>
        <w:rPr>
          <w:i/>
          <w:sz w:val="28"/>
          <w:szCs w:val="28"/>
        </w:rPr>
        <w:t>In c</w:t>
      </w:r>
      <w:r w:rsidR="00B20D9A">
        <w:rPr>
          <w:i/>
          <w:sz w:val="28"/>
          <w:szCs w:val="28"/>
        </w:rPr>
        <w:t xml:space="preserve">oncreto, il Progetto del Capo è, </w:t>
      </w:r>
      <w:r>
        <w:rPr>
          <w:i/>
          <w:sz w:val="28"/>
          <w:szCs w:val="28"/>
        </w:rPr>
        <w:t>secondo la definizione del Regolamento Agesci (</w:t>
      </w:r>
      <w:r w:rsidRPr="001609C1">
        <w:rPr>
          <w:i/>
          <w:sz w:val="28"/>
          <w:szCs w:val="28"/>
        </w:rPr>
        <w:t>Art. 52</w:t>
      </w:r>
      <w:r>
        <w:rPr>
          <w:i/>
          <w:sz w:val="28"/>
          <w:szCs w:val="28"/>
        </w:rPr>
        <w:t>)</w:t>
      </w:r>
      <w:r w:rsidR="00B20D9A">
        <w:rPr>
          <w:i/>
          <w:sz w:val="28"/>
          <w:szCs w:val="28"/>
        </w:rPr>
        <w:t xml:space="preserve"> :</w:t>
      </w:r>
    </w:p>
    <w:p w:rsidR="001609C1" w:rsidRPr="001609C1" w:rsidRDefault="001609C1" w:rsidP="001609C1">
      <w:pPr>
        <w:jc w:val="both"/>
        <w:rPr>
          <w:i/>
          <w:sz w:val="28"/>
          <w:szCs w:val="28"/>
        </w:rPr>
      </w:pPr>
      <w:r w:rsidRPr="001609C1">
        <w:rPr>
          <w:b/>
          <w:i/>
          <w:sz w:val="28"/>
          <w:szCs w:val="28"/>
        </w:rPr>
        <w:t>Il progetto del capo</w:t>
      </w:r>
      <w:r>
        <w:rPr>
          <w:b/>
          <w:i/>
          <w:sz w:val="28"/>
          <w:szCs w:val="28"/>
        </w:rPr>
        <w:t xml:space="preserve"> - </w:t>
      </w:r>
      <w:r w:rsidRPr="001609C1">
        <w:rPr>
          <w:i/>
          <w:sz w:val="28"/>
          <w:szCs w:val="28"/>
        </w:rPr>
        <w:t>Il progetto del capo aiuta il socio adulto ad orientarsi e progettarsi</w:t>
      </w:r>
      <w:r>
        <w:rPr>
          <w:i/>
          <w:sz w:val="28"/>
          <w:szCs w:val="28"/>
        </w:rPr>
        <w:t xml:space="preserve"> </w:t>
      </w:r>
      <w:r w:rsidRPr="001609C1">
        <w:rPr>
          <w:i/>
          <w:sz w:val="28"/>
          <w:szCs w:val="28"/>
        </w:rPr>
        <w:t>nel percorso di formazione permanente e, esplicitandone le</w:t>
      </w:r>
      <w:r>
        <w:rPr>
          <w:i/>
          <w:sz w:val="28"/>
          <w:szCs w:val="28"/>
        </w:rPr>
        <w:t xml:space="preserve"> </w:t>
      </w:r>
      <w:r w:rsidRPr="001609C1">
        <w:rPr>
          <w:i/>
          <w:sz w:val="28"/>
          <w:szCs w:val="28"/>
        </w:rPr>
        <w:t>esigenze formative, diventa elemento utile anche alla programmazione</w:t>
      </w:r>
      <w:r>
        <w:rPr>
          <w:i/>
          <w:sz w:val="28"/>
          <w:szCs w:val="28"/>
        </w:rPr>
        <w:t xml:space="preserve"> </w:t>
      </w:r>
      <w:r w:rsidRPr="001609C1">
        <w:rPr>
          <w:i/>
          <w:sz w:val="28"/>
          <w:szCs w:val="28"/>
        </w:rPr>
        <w:t>della vita di comunità capi e alla progettazione nelle</w:t>
      </w:r>
      <w:r>
        <w:rPr>
          <w:i/>
          <w:sz w:val="28"/>
          <w:szCs w:val="28"/>
        </w:rPr>
        <w:t xml:space="preserve"> </w:t>
      </w:r>
      <w:r w:rsidRPr="001609C1">
        <w:rPr>
          <w:i/>
          <w:sz w:val="28"/>
          <w:szCs w:val="28"/>
        </w:rPr>
        <w:t>strutture associative (Zona e Regione).</w:t>
      </w:r>
      <w:r>
        <w:rPr>
          <w:i/>
          <w:sz w:val="28"/>
          <w:szCs w:val="28"/>
        </w:rPr>
        <w:t xml:space="preserve"> </w:t>
      </w:r>
      <w:r w:rsidRPr="001609C1">
        <w:rPr>
          <w:i/>
          <w:sz w:val="28"/>
          <w:szCs w:val="28"/>
        </w:rPr>
        <w:t>Il progetto del capo è lo strumento che aiuta ciascun socio adulto</w:t>
      </w:r>
      <w:r>
        <w:rPr>
          <w:i/>
          <w:sz w:val="28"/>
          <w:szCs w:val="28"/>
        </w:rPr>
        <w:t xml:space="preserve">  </w:t>
      </w:r>
      <w:r w:rsidRPr="001609C1">
        <w:rPr>
          <w:i/>
          <w:sz w:val="28"/>
          <w:szCs w:val="28"/>
        </w:rPr>
        <w:t>a rendere attiva e qualificata la sua partecipazione alla vita di</w:t>
      </w:r>
      <w:r>
        <w:rPr>
          <w:i/>
          <w:sz w:val="28"/>
          <w:szCs w:val="28"/>
        </w:rPr>
        <w:t xml:space="preserve"> </w:t>
      </w:r>
      <w:r w:rsidRPr="001609C1">
        <w:rPr>
          <w:i/>
          <w:sz w:val="28"/>
          <w:szCs w:val="28"/>
        </w:rPr>
        <w:t>comunità capi, concorrendo così alla realizzazione del progetto</w:t>
      </w:r>
      <w:r>
        <w:rPr>
          <w:i/>
          <w:sz w:val="28"/>
          <w:szCs w:val="28"/>
        </w:rPr>
        <w:t xml:space="preserve"> </w:t>
      </w:r>
      <w:r w:rsidRPr="001609C1">
        <w:rPr>
          <w:i/>
          <w:sz w:val="28"/>
          <w:szCs w:val="28"/>
        </w:rPr>
        <w:t>educativo. Con esso ogni membro di una comunità capi, alla</w:t>
      </w:r>
      <w:r>
        <w:rPr>
          <w:i/>
          <w:sz w:val="28"/>
          <w:szCs w:val="28"/>
        </w:rPr>
        <w:t xml:space="preserve"> </w:t>
      </w:r>
      <w:r w:rsidRPr="001609C1">
        <w:rPr>
          <w:i/>
          <w:sz w:val="28"/>
          <w:szCs w:val="28"/>
        </w:rPr>
        <w:t>luce delle scelte del Patto associativo e confrontandosi con gli</w:t>
      </w:r>
      <w:r>
        <w:rPr>
          <w:i/>
          <w:sz w:val="28"/>
          <w:szCs w:val="28"/>
        </w:rPr>
        <w:t xml:space="preserve"> </w:t>
      </w:r>
      <w:r w:rsidRPr="001609C1">
        <w:rPr>
          <w:i/>
          <w:sz w:val="28"/>
          <w:szCs w:val="28"/>
        </w:rPr>
        <w:t>obiettivi del progetto educativo, individua le proprie esigenze</w:t>
      </w:r>
      <w:r>
        <w:rPr>
          <w:i/>
          <w:sz w:val="28"/>
          <w:szCs w:val="28"/>
        </w:rPr>
        <w:t xml:space="preserve"> </w:t>
      </w:r>
      <w:r w:rsidRPr="001609C1">
        <w:rPr>
          <w:i/>
          <w:sz w:val="28"/>
          <w:szCs w:val="28"/>
        </w:rPr>
        <w:t>formative e gli obiettivi personali, per contribuire efficacemente</w:t>
      </w:r>
      <w:r>
        <w:rPr>
          <w:i/>
          <w:sz w:val="28"/>
          <w:szCs w:val="28"/>
        </w:rPr>
        <w:t xml:space="preserve"> </w:t>
      </w:r>
      <w:r w:rsidRPr="001609C1">
        <w:rPr>
          <w:i/>
          <w:sz w:val="28"/>
          <w:szCs w:val="28"/>
        </w:rPr>
        <w:t>alla realizzazione degli impegni di servizio individuati dalla</w:t>
      </w:r>
      <w:r>
        <w:rPr>
          <w:i/>
          <w:sz w:val="28"/>
          <w:szCs w:val="28"/>
        </w:rPr>
        <w:t xml:space="preserve"> </w:t>
      </w:r>
      <w:r w:rsidRPr="001609C1">
        <w:rPr>
          <w:i/>
          <w:sz w:val="28"/>
          <w:szCs w:val="28"/>
        </w:rPr>
        <w:t>comunità capi.</w:t>
      </w:r>
    </w:p>
    <w:p w:rsidR="001609C1" w:rsidRPr="001609C1" w:rsidRDefault="001609C1" w:rsidP="001609C1">
      <w:pPr>
        <w:rPr>
          <w:i/>
          <w:sz w:val="28"/>
          <w:szCs w:val="28"/>
        </w:rPr>
      </w:pPr>
      <w:r w:rsidRPr="001609C1">
        <w:rPr>
          <w:i/>
          <w:sz w:val="28"/>
          <w:szCs w:val="28"/>
        </w:rPr>
        <w:t>Gli ambiti essenziali da approfondire sono:</w:t>
      </w:r>
      <w:r>
        <w:rPr>
          <w:i/>
          <w:sz w:val="28"/>
          <w:szCs w:val="28"/>
        </w:rPr>
        <w:t xml:space="preserve"> </w:t>
      </w:r>
    </w:p>
    <w:p w:rsidR="001609C1" w:rsidRPr="001609C1" w:rsidRDefault="001609C1" w:rsidP="001609C1">
      <w:pPr>
        <w:rPr>
          <w:i/>
          <w:sz w:val="28"/>
          <w:szCs w:val="28"/>
        </w:rPr>
      </w:pPr>
      <w:r w:rsidRPr="001609C1">
        <w:rPr>
          <w:i/>
          <w:sz w:val="28"/>
          <w:szCs w:val="28"/>
        </w:rPr>
        <w:t>• la competenza metodologica;</w:t>
      </w:r>
    </w:p>
    <w:p w:rsidR="001609C1" w:rsidRPr="001609C1" w:rsidRDefault="001609C1" w:rsidP="001609C1">
      <w:pPr>
        <w:rPr>
          <w:i/>
          <w:sz w:val="28"/>
          <w:szCs w:val="28"/>
        </w:rPr>
      </w:pPr>
      <w:r w:rsidRPr="001609C1">
        <w:rPr>
          <w:i/>
          <w:sz w:val="28"/>
          <w:szCs w:val="28"/>
        </w:rPr>
        <w:t>• la vita di fede;</w:t>
      </w:r>
    </w:p>
    <w:p w:rsidR="001609C1" w:rsidRPr="001609C1" w:rsidRDefault="001609C1" w:rsidP="001609C1">
      <w:pPr>
        <w:rPr>
          <w:i/>
          <w:sz w:val="28"/>
          <w:szCs w:val="28"/>
        </w:rPr>
      </w:pPr>
      <w:r w:rsidRPr="001609C1">
        <w:rPr>
          <w:i/>
          <w:sz w:val="28"/>
          <w:szCs w:val="28"/>
        </w:rPr>
        <w:t>• la responsabilità sociale e politica;</w:t>
      </w:r>
    </w:p>
    <w:p w:rsidR="001609C1" w:rsidRPr="001609C1" w:rsidRDefault="001609C1" w:rsidP="001609C1">
      <w:pPr>
        <w:rPr>
          <w:i/>
          <w:sz w:val="28"/>
          <w:szCs w:val="28"/>
        </w:rPr>
      </w:pPr>
      <w:r w:rsidRPr="001609C1">
        <w:rPr>
          <w:i/>
          <w:sz w:val="28"/>
          <w:szCs w:val="28"/>
        </w:rPr>
        <w:t>• l’adeguatezza al compito e al ruolo di educatore.</w:t>
      </w:r>
    </w:p>
    <w:p w:rsidR="00FF49E4" w:rsidRDefault="001609C1" w:rsidP="001609C1">
      <w:pPr>
        <w:jc w:val="both"/>
        <w:rPr>
          <w:i/>
          <w:sz w:val="28"/>
          <w:szCs w:val="28"/>
        </w:rPr>
      </w:pPr>
      <w:r w:rsidRPr="001609C1">
        <w:rPr>
          <w:i/>
          <w:sz w:val="28"/>
          <w:szCs w:val="28"/>
        </w:rPr>
        <w:lastRenderedPageBreak/>
        <w:t>Questi contenuti, che trovano il loro fondamento nel Patto associativo,</w:t>
      </w:r>
      <w:r>
        <w:rPr>
          <w:i/>
          <w:sz w:val="28"/>
          <w:szCs w:val="28"/>
        </w:rPr>
        <w:t xml:space="preserve"> </w:t>
      </w:r>
      <w:r w:rsidRPr="001609C1">
        <w:rPr>
          <w:i/>
          <w:sz w:val="28"/>
          <w:szCs w:val="28"/>
        </w:rPr>
        <w:t>sono contestualizzati e incarnati nella quotidianità del</w:t>
      </w:r>
      <w:r>
        <w:rPr>
          <w:i/>
          <w:sz w:val="28"/>
          <w:szCs w:val="28"/>
        </w:rPr>
        <w:t xml:space="preserve"> </w:t>
      </w:r>
      <w:r w:rsidRPr="001609C1">
        <w:rPr>
          <w:i/>
          <w:sz w:val="28"/>
          <w:szCs w:val="28"/>
        </w:rPr>
        <w:t>servizio dalla comunità capi.</w:t>
      </w:r>
      <w:r>
        <w:rPr>
          <w:i/>
          <w:sz w:val="28"/>
          <w:szCs w:val="28"/>
        </w:rPr>
        <w:t xml:space="preserve"> </w:t>
      </w:r>
      <w:r w:rsidRPr="001609C1">
        <w:rPr>
          <w:i/>
          <w:sz w:val="28"/>
          <w:szCs w:val="28"/>
        </w:rPr>
        <w:t>Il progetto del capo è uno strumento rivolto a tutti i soci adulti,</w:t>
      </w:r>
      <w:r>
        <w:rPr>
          <w:i/>
          <w:sz w:val="28"/>
          <w:szCs w:val="28"/>
        </w:rPr>
        <w:t xml:space="preserve"> </w:t>
      </w:r>
      <w:r w:rsidRPr="001609C1">
        <w:rPr>
          <w:i/>
          <w:sz w:val="28"/>
          <w:szCs w:val="28"/>
        </w:rPr>
        <w:t>fin dal loro ingresso in comunità capi.</w:t>
      </w:r>
      <w:r>
        <w:rPr>
          <w:i/>
          <w:sz w:val="28"/>
          <w:szCs w:val="28"/>
        </w:rPr>
        <w:t xml:space="preserve"> </w:t>
      </w:r>
      <w:r w:rsidRPr="001609C1">
        <w:rPr>
          <w:i/>
          <w:sz w:val="28"/>
          <w:szCs w:val="28"/>
        </w:rPr>
        <w:t>La comunità capi è luogo di progettazione, gestione, verifica del</w:t>
      </w:r>
      <w:r>
        <w:rPr>
          <w:i/>
          <w:sz w:val="28"/>
          <w:szCs w:val="28"/>
        </w:rPr>
        <w:t xml:space="preserve"> </w:t>
      </w:r>
      <w:r w:rsidRPr="001609C1">
        <w:rPr>
          <w:i/>
          <w:sz w:val="28"/>
          <w:szCs w:val="28"/>
        </w:rPr>
        <w:t>progetto del capo; ad essa spetta il compito di stabilirne le</w:t>
      </w:r>
      <w:r>
        <w:rPr>
          <w:i/>
          <w:sz w:val="28"/>
          <w:szCs w:val="28"/>
        </w:rPr>
        <w:t xml:space="preserve"> </w:t>
      </w:r>
      <w:r w:rsidRPr="001609C1">
        <w:rPr>
          <w:i/>
          <w:sz w:val="28"/>
          <w:szCs w:val="28"/>
        </w:rPr>
        <w:t>modalità di stesura e di verifica, modellandolo in funzione delle</w:t>
      </w:r>
      <w:r>
        <w:rPr>
          <w:i/>
          <w:sz w:val="28"/>
          <w:szCs w:val="28"/>
        </w:rPr>
        <w:t xml:space="preserve"> </w:t>
      </w:r>
      <w:r w:rsidRPr="001609C1">
        <w:rPr>
          <w:i/>
          <w:sz w:val="28"/>
          <w:szCs w:val="28"/>
        </w:rPr>
        <w:t>proprie esigenze e di quelle dei suoi membri.</w:t>
      </w:r>
      <w:r w:rsidR="00FF49E4">
        <w:rPr>
          <w:i/>
          <w:sz w:val="28"/>
          <w:szCs w:val="28"/>
        </w:rPr>
        <w:br w:type="page"/>
      </w:r>
    </w:p>
    <w:p w:rsidR="00FF49E4" w:rsidRPr="00335A7B" w:rsidRDefault="00FF49E4" w:rsidP="00FF49E4">
      <w:pPr>
        <w:jc w:val="center"/>
        <w:rPr>
          <w:b/>
          <w:sz w:val="32"/>
          <w:szCs w:val="36"/>
        </w:rPr>
      </w:pPr>
      <w:r w:rsidRPr="00335A7B">
        <w:rPr>
          <w:b/>
          <w:sz w:val="32"/>
          <w:szCs w:val="36"/>
        </w:rPr>
        <w:lastRenderedPageBreak/>
        <w:t>LA RESPONSABILITA’ SOCIALE E POLITICA</w:t>
      </w:r>
    </w:p>
    <w:p w:rsidR="00FF49E4" w:rsidRPr="003A7310" w:rsidRDefault="003A7310" w:rsidP="003A7310">
      <w:pPr>
        <w:jc w:val="both"/>
        <w:rPr>
          <w:rFonts w:cs="Candara,Bold"/>
          <w:bCs/>
          <w:sz w:val="24"/>
          <w:szCs w:val="24"/>
        </w:rPr>
      </w:pPr>
      <w:r w:rsidRPr="003A7310">
        <w:rPr>
          <w:rFonts w:cs="Candara,Bold"/>
          <w:bCs/>
          <w:sz w:val="24"/>
          <w:szCs w:val="24"/>
        </w:rPr>
        <w:t>Dal P.A. – “La scelta di azione politica è impegno irrinunciabile che ci qualifica in quanto cittadini, inseriti in un contesto sociale che richiede una partecipazione attiva e responsabile alla gestione del bene comune”</w:t>
      </w:r>
    </w:p>
    <w:p w:rsidR="00FF49E4" w:rsidRPr="00135F5F" w:rsidRDefault="00135F5F" w:rsidP="00135F5F">
      <w:pPr>
        <w:jc w:val="both"/>
        <w:rPr>
          <w:rFonts w:cs="Candara,Bold"/>
          <w:b/>
          <w:bCs/>
          <w:sz w:val="24"/>
          <w:szCs w:val="24"/>
        </w:rPr>
      </w:pPr>
      <w:r w:rsidRPr="00135F5F">
        <w:rPr>
          <w:sz w:val="24"/>
          <w:szCs w:val="24"/>
        </w:rPr>
        <w:t>“Ci impegniamo pertanto a qualificare la nostra scelta educativa in senso alternativo a quei modelli di comportamento della società attuale che avviliscono e strumentalizzano la persona, come il prevalere dell'immagine sulla sostanza, le spinte al consumismo, il mito del successo ad ogni costo, che si traduce spesso in competitività esasperata”.</w:t>
      </w:r>
    </w:p>
    <w:p w:rsidR="00135F5F" w:rsidRPr="00335A7B" w:rsidRDefault="00135F5F" w:rsidP="00135F5F">
      <w:pPr>
        <w:jc w:val="both"/>
        <w:rPr>
          <w:sz w:val="26"/>
          <w:szCs w:val="26"/>
        </w:rPr>
      </w:pPr>
      <w:r w:rsidRPr="00335A7B">
        <w:rPr>
          <w:sz w:val="26"/>
          <w:szCs w:val="26"/>
        </w:rPr>
        <w:t>Alcuni spunti per guidare la mia verifica –</w:t>
      </w:r>
    </w:p>
    <w:p w:rsidR="00135F5F" w:rsidRPr="00335A7B" w:rsidRDefault="00135F5F" w:rsidP="00135F5F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Interesse e conoscenza dei problemi del mio Paese e del territorio (città, quartiere, parrocchia) nel quale svolto il mio servizio educativo</w:t>
      </w:r>
      <w:r w:rsidRPr="00335A7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35F5F" w:rsidRPr="00335A7B" w:rsidRDefault="00135F5F" w:rsidP="00135F5F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Livello di impegno nel territorio</w:t>
      </w:r>
      <w:r w:rsidRPr="00335A7B">
        <w:rPr>
          <w:sz w:val="26"/>
          <w:szCs w:val="26"/>
        </w:rPr>
        <w:t>.</w:t>
      </w:r>
    </w:p>
    <w:p w:rsidR="00135F5F" w:rsidRPr="00335A7B" w:rsidRDefault="00135F5F" w:rsidP="00135F5F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[Legge Scout, Promessa, P.A.] e vita “ordinaria” – quale coerenza</w:t>
      </w:r>
      <w:r w:rsidRPr="00335A7B">
        <w:rPr>
          <w:sz w:val="26"/>
          <w:szCs w:val="26"/>
        </w:rPr>
        <w:t>.</w:t>
      </w:r>
    </w:p>
    <w:p w:rsidR="00135F5F" w:rsidRPr="00335A7B" w:rsidRDefault="00135F5F" w:rsidP="00135F5F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Gestione del tempo</w:t>
      </w:r>
      <w:r w:rsidRPr="00335A7B">
        <w:rPr>
          <w:sz w:val="26"/>
          <w:szCs w:val="26"/>
        </w:rPr>
        <w:t>.</w:t>
      </w:r>
    </w:p>
    <w:p w:rsidR="00135F5F" w:rsidRPr="00335A7B" w:rsidRDefault="00135F5F" w:rsidP="00135F5F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Mi informo su quanto accade attorno a me</w:t>
      </w:r>
      <w:r w:rsidRPr="00335A7B">
        <w:rPr>
          <w:sz w:val="26"/>
          <w:szCs w:val="26"/>
        </w:rPr>
        <w:t>.</w:t>
      </w:r>
    </w:p>
    <w:p w:rsidR="00FF49E4" w:rsidRDefault="00135F5F" w:rsidP="00135F5F">
      <w:pPr>
        <w:rPr>
          <w:rFonts w:cs="Candara,Bold"/>
          <w:b/>
          <w:bCs/>
          <w:sz w:val="36"/>
          <w:szCs w:val="36"/>
        </w:rPr>
      </w:pPr>
      <w:r>
        <w:rPr>
          <w:rFonts w:cs="Candara,Bold"/>
          <w:b/>
          <w:bCs/>
          <w:sz w:val="36"/>
          <w:szCs w:val="36"/>
        </w:rPr>
        <w:t>Lo stato dell’arte OGGI : _________________________________________________________________________________________________________________________________________________________________________________________________________________________________________________________________________Che cosa mi propongo di raggiungere 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F5F" w:rsidRDefault="00135F5F">
      <w:pPr>
        <w:rPr>
          <w:rFonts w:cs="Candara,Bold"/>
          <w:b/>
          <w:bCs/>
          <w:sz w:val="36"/>
          <w:szCs w:val="36"/>
        </w:rPr>
      </w:pPr>
      <w:r>
        <w:rPr>
          <w:rFonts w:cs="Candara,Bold"/>
          <w:b/>
          <w:bCs/>
          <w:sz w:val="36"/>
          <w:szCs w:val="36"/>
        </w:rPr>
        <w:br w:type="page"/>
      </w:r>
    </w:p>
    <w:p w:rsidR="00FF49E4" w:rsidRPr="00FF49E4" w:rsidRDefault="00FF49E4" w:rsidP="00FF49E4">
      <w:pPr>
        <w:jc w:val="center"/>
        <w:rPr>
          <w:rFonts w:cs="Candara,Bold"/>
          <w:b/>
          <w:bCs/>
          <w:sz w:val="36"/>
          <w:szCs w:val="36"/>
        </w:rPr>
      </w:pPr>
      <w:r w:rsidRPr="00FF49E4">
        <w:rPr>
          <w:rFonts w:cs="Candara,Bold"/>
          <w:b/>
          <w:bCs/>
          <w:sz w:val="36"/>
          <w:szCs w:val="36"/>
        </w:rPr>
        <w:lastRenderedPageBreak/>
        <w:t>LA COMPETENZA METODOLOGICA</w:t>
      </w:r>
    </w:p>
    <w:p w:rsidR="00804C1C" w:rsidRDefault="00804C1C" w:rsidP="00804C1C">
      <w:pPr>
        <w:jc w:val="both"/>
        <w:rPr>
          <w:rFonts w:cs="Candara,Bold"/>
          <w:bCs/>
          <w:sz w:val="24"/>
          <w:szCs w:val="24"/>
        </w:rPr>
      </w:pPr>
      <w:r>
        <w:rPr>
          <w:rFonts w:cs="Candara,Bold"/>
          <w:bCs/>
          <w:sz w:val="24"/>
          <w:szCs w:val="24"/>
        </w:rPr>
        <w:t>Dal P.A. – “</w:t>
      </w:r>
      <w:r w:rsidRPr="00804C1C">
        <w:rPr>
          <w:rFonts w:cs="Candara,Bold"/>
          <w:bCs/>
          <w:sz w:val="24"/>
          <w:szCs w:val="24"/>
        </w:rPr>
        <w:t>I Capi testimoniano l'adesione personale alla Legge e alla Promessa scout.</w:t>
      </w:r>
      <w:r>
        <w:rPr>
          <w:rFonts w:cs="Candara,Bold"/>
          <w:bCs/>
          <w:sz w:val="24"/>
          <w:szCs w:val="24"/>
        </w:rPr>
        <w:t xml:space="preserve"> </w:t>
      </w:r>
      <w:r w:rsidRPr="00804C1C">
        <w:rPr>
          <w:rFonts w:cs="Candara,Bold"/>
          <w:bCs/>
          <w:sz w:val="24"/>
          <w:szCs w:val="24"/>
        </w:rPr>
        <w:t>Svolgono il loro servizio secondo il metodo e i valori educativi dell'Associazione, che si desumono dagli scritti e dalle realizzazioni pedagogiche di Baden-Powell, dalla Legge e dalla Promessa.</w:t>
      </w:r>
      <w:r>
        <w:rPr>
          <w:rFonts w:cs="Candara,Bold"/>
          <w:bCs/>
          <w:sz w:val="24"/>
          <w:szCs w:val="24"/>
        </w:rPr>
        <w:t xml:space="preserve"> </w:t>
      </w:r>
      <w:r w:rsidRPr="00804C1C">
        <w:rPr>
          <w:rFonts w:cs="Candara,Bold"/>
          <w:bCs/>
          <w:sz w:val="24"/>
          <w:szCs w:val="24"/>
        </w:rPr>
        <w:t>Il metodo scout attribuisce importanza a tutte le componenti essenziali della persona, sforzandosi di aiutarla a svilupparle e a crescere in armonia, secondo un cammino attento alla progressione personale di ciascuno.</w:t>
      </w:r>
      <w:r>
        <w:rPr>
          <w:rFonts w:cs="Candara,Bold"/>
          <w:bCs/>
          <w:sz w:val="24"/>
          <w:szCs w:val="24"/>
        </w:rPr>
        <w:t xml:space="preserve"> </w:t>
      </w:r>
      <w:r w:rsidRPr="00804C1C">
        <w:rPr>
          <w:rFonts w:cs="Candara,Bold"/>
          <w:bCs/>
          <w:sz w:val="24"/>
          <w:szCs w:val="24"/>
        </w:rPr>
        <w:t>Il metodo è fondato sui quattro punti di B.-P.: formazione del carattere, abilità manuale, salute e forza fisica, servizio del prossimo</w:t>
      </w:r>
      <w:r>
        <w:rPr>
          <w:rFonts w:cs="Candara,Bold"/>
          <w:bCs/>
          <w:sz w:val="24"/>
          <w:szCs w:val="24"/>
        </w:rPr>
        <w:t>”</w:t>
      </w:r>
      <w:r w:rsidRPr="00804C1C">
        <w:rPr>
          <w:rFonts w:cs="Candara,Bold"/>
          <w:bCs/>
          <w:sz w:val="24"/>
          <w:szCs w:val="24"/>
        </w:rPr>
        <w:t>.</w:t>
      </w:r>
    </w:p>
    <w:p w:rsidR="00804C1C" w:rsidRPr="00335A7B" w:rsidRDefault="00804C1C" w:rsidP="00804C1C">
      <w:pPr>
        <w:jc w:val="both"/>
        <w:rPr>
          <w:sz w:val="26"/>
          <w:szCs w:val="26"/>
        </w:rPr>
      </w:pPr>
      <w:r w:rsidRPr="00335A7B">
        <w:rPr>
          <w:sz w:val="26"/>
          <w:szCs w:val="26"/>
        </w:rPr>
        <w:t>Alcuni spunti per guidare la mia verifica –</w:t>
      </w:r>
    </w:p>
    <w:p w:rsidR="009E582C" w:rsidRDefault="009E582C" w:rsidP="009E582C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Quanto il mio essere capo è frutto di autogratificazione o di ricerca di autorità.</w:t>
      </w:r>
    </w:p>
    <w:p w:rsidR="009E582C" w:rsidRDefault="009E582C" w:rsidP="00804C1C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 le motivazioni profonde di essere capo, educatore scout. </w:t>
      </w:r>
    </w:p>
    <w:p w:rsidR="00804C1C" w:rsidRDefault="009E582C" w:rsidP="00804C1C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Quanto tempo dedico alla mia formazione metodologica e alla preparazione tecnica</w:t>
      </w:r>
      <w:r w:rsidR="00804C1C" w:rsidRPr="00335A7B">
        <w:rPr>
          <w:sz w:val="26"/>
          <w:szCs w:val="26"/>
        </w:rPr>
        <w:t>.</w:t>
      </w:r>
    </w:p>
    <w:p w:rsidR="009E582C" w:rsidRDefault="009E582C" w:rsidP="00804C1C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Sono capace di aggiornare la mia lettura della realtà giovanile.</w:t>
      </w:r>
    </w:p>
    <w:p w:rsidR="009E582C" w:rsidRDefault="009E582C" w:rsidP="00804C1C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Come valuto la mia capacità di animazione, organizzazione, manuale.</w:t>
      </w:r>
    </w:p>
    <w:p w:rsidR="00804C1C" w:rsidRDefault="00804C1C" w:rsidP="00804C1C">
      <w:pPr>
        <w:rPr>
          <w:rFonts w:cs="Candara,Bold"/>
          <w:b/>
          <w:bCs/>
          <w:sz w:val="36"/>
          <w:szCs w:val="36"/>
        </w:rPr>
      </w:pPr>
      <w:r>
        <w:rPr>
          <w:rFonts w:cs="Candara,Bold"/>
          <w:b/>
          <w:bCs/>
          <w:sz w:val="36"/>
          <w:szCs w:val="36"/>
        </w:rPr>
        <w:t>Lo stato dell’arte OGGI : _________________________________________________________________________________________________________________________________________________________________________________________________________________________________________________________________________Che cosa mi propongo di raggiungere 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7F09">
        <w:rPr>
          <w:rFonts w:cs="Candara,Bold"/>
          <w:b/>
          <w:bCs/>
          <w:sz w:val="36"/>
          <w:szCs w:val="36"/>
        </w:rPr>
        <w:t>__________________________________________________________________________________________________________</w:t>
      </w:r>
    </w:p>
    <w:p w:rsidR="00FF49E4" w:rsidRPr="00FF49E4" w:rsidRDefault="00FF49E4" w:rsidP="00FF49E4">
      <w:pPr>
        <w:jc w:val="center"/>
        <w:rPr>
          <w:rFonts w:cs="Candara,Bold"/>
          <w:b/>
          <w:bCs/>
          <w:sz w:val="36"/>
          <w:szCs w:val="36"/>
        </w:rPr>
      </w:pPr>
      <w:r w:rsidRPr="00FF49E4">
        <w:rPr>
          <w:rFonts w:cs="Candara,Bold"/>
          <w:b/>
          <w:bCs/>
          <w:sz w:val="36"/>
          <w:szCs w:val="36"/>
        </w:rPr>
        <w:lastRenderedPageBreak/>
        <w:t>L’ADEGUATEZZA AL COMPITO ED AL RUOLO DI EDUCATORE</w:t>
      </w:r>
    </w:p>
    <w:p w:rsidR="00BF7F9F" w:rsidRPr="00661ED6" w:rsidRDefault="00DC3AAA" w:rsidP="00DC3AAA">
      <w:pPr>
        <w:pStyle w:val="Default"/>
        <w:jc w:val="both"/>
        <w:rPr>
          <w:rFonts w:cs="Candara,Bold"/>
          <w:bCs/>
        </w:rPr>
      </w:pPr>
      <w:r w:rsidRPr="00661ED6">
        <w:rPr>
          <w:rFonts w:cs="Candara,Bold"/>
          <w:bCs/>
        </w:rPr>
        <w:t xml:space="preserve">Dal P.A. – “La nostra azione educativa si realizza attraverso esperienze di vita comunitaria, nell'impegno e nella partecipazione alla vita sociale ed ecclesiale. </w:t>
      </w:r>
      <w:r w:rsidRPr="00661ED6">
        <w:t xml:space="preserve"> La proposta educativa è vissuta localmente dal Gruppo scout, momento principale della dimensione associativa, di radicamento nel territorio e di appartenenza alla chiesa locale. La Comunità Capi, custode dell'appartenenza associativa, è luogo di formazione permanente per i Capi e di sintesi della proposta educativa. Cura l'attuazione del Progetto educativo, l'unitarietà della proposta scout e il dialogo con le famiglie, principali responsabili dell'educazione dei ragazzi. Si pone anche come osservatorio dei bisogni educativi del territorio, in collaborazione critica e positiva con tutti coloro che operano nel mondo dell'educazione.</w:t>
      </w:r>
      <w:r w:rsidRPr="00661ED6">
        <w:rPr>
          <w:rFonts w:cs="Candara,Bold"/>
          <w:bCs/>
        </w:rPr>
        <w:t>”</w:t>
      </w:r>
    </w:p>
    <w:p w:rsidR="00661ED6" w:rsidRDefault="00661ED6" w:rsidP="00DC3AAA">
      <w:pPr>
        <w:pStyle w:val="Default"/>
        <w:jc w:val="both"/>
        <w:rPr>
          <w:rFonts w:cs="Candara,Bold"/>
          <w:bCs/>
        </w:rPr>
      </w:pPr>
    </w:p>
    <w:p w:rsidR="00BF7F9F" w:rsidRPr="00335A7B" w:rsidRDefault="00BF7F9F" w:rsidP="00BF7F9F">
      <w:pPr>
        <w:jc w:val="both"/>
        <w:rPr>
          <w:sz w:val="26"/>
          <w:szCs w:val="26"/>
        </w:rPr>
      </w:pPr>
      <w:r w:rsidRPr="00335A7B">
        <w:rPr>
          <w:sz w:val="26"/>
          <w:szCs w:val="26"/>
        </w:rPr>
        <w:t>Alcuni spunti per guidare la mia verifica –</w:t>
      </w:r>
    </w:p>
    <w:p w:rsidR="00661ED6" w:rsidRDefault="00661ED6" w:rsidP="00BF7F9F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Adesione al Patto Associativo.</w:t>
      </w:r>
    </w:p>
    <w:p w:rsidR="00BF7F9F" w:rsidRDefault="00BF7F9F" w:rsidP="00BF7F9F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Relazioni umane e stile lavoro – con i genitori; con i capi dello staff; con la Co.Ca..</w:t>
      </w:r>
    </w:p>
    <w:p w:rsidR="00DC3AAA" w:rsidRPr="00661ED6" w:rsidRDefault="00DC3AAA" w:rsidP="00661ED6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Capacità di ascolto, livello di fiducia nell’altro, disponibilità al dialogo</w:t>
      </w:r>
      <w:r w:rsidR="00661ED6">
        <w:rPr>
          <w:sz w:val="26"/>
          <w:szCs w:val="26"/>
        </w:rPr>
        <w:t>, quanto mi gioco fino in fondo, Continuità nel servizio.</w:t>
      </w:r>
    </w:p>
    <w:p w:rsidR="00661ED6" w:rsidRDefault="00661ED6" w:rsidP="00661ED6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Mi informo su quanto l’Associazione mette a disposizione per la mia formazione e le proposte dei vari livelli associativi.</w:t>
      </w:r>
    </w:p>
    <w:p w:rsidR="00DC3AAA" w:rsidRDefault="00DC3AAA" w:rsidP="00BF7F9F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Partecipo attivamente alla vita dell’Associazione : momenti di Co.Ca. (stesura Progetto Educativo, </w:t>
      </w:r>
      <w:r w:rsidR="00661ED6">
        <w:rPr>
          <w:sz w:val="26"/>
          <w:szCs w:val="26"/>
        </w:rPr>
        <w:t xml:space="preserve">organizzazione, formazione), momenti delle altre strutture (Assemblee e </w:t>
      </w:r>
      <w:proofErr w:type="spellStart"/>
      <w:r w:rsidR="00661ED6">
        <w:rPr>
          <w:sz w:val="26"/>
          <w:szCs w:val="26"/>
        </w:rPr>
        <w:t>ecc</w:t>
      </w:r>
      <w:proofErr w:type="spellEnd"/>
      <w:r w:rsidR="00661ED6">
        <w:rPr>
          <w:sz w:val="26"/>
          <w:szCs w:val="26"/>
        </w:rPr>
        <w:t>).</w:t>
      </w:r>
    </w:p>
    <w:p w:rsidR="00661ED6" w:rsidRDefault="00661ED6" w:rsidP="00BF7F9F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Io e il mio iter formativo.</w:t>
      </w:r>
    </w:p>
    <w:p w:rsidR="00661ED6" w:rsidRDefault="00BF7F9F" w:rsidP="00BF7F9F">
      <w:pPr>
        <w:rPr>
          <w:rFonts w:cs="Candara,Bold"/>
          <w:b/>
          <w:bCs/>
          <w:sz w:val="36"/>
          <w:szCs w:val="36"/>
        </w:rPr>
      </w:pPr>
      <w:r>
        <w:rPr>
          <w:rFonts w:cs="Candara,Bold"/>
          <w:b/>
          <w:bCs/>
          <w:sz w:val="36"/>
          <w:szCs w:val="36"/>
        </w:rPr>
        <w:t>Lo stato dell’arte OGGI : 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7F09">
        <w:rPr>
          <w:rFonts w:cs="Candara,Bold"/>
          <w:b/>
          <w:bCs/>
          <w:sz w:val="36"/>
          <w:szCs w:val="36"/>
        </w:rPr>
        <w:t>__________________________________________________________________________________________________________</w:t>
      </w:r>
    </w:p>
    <w:p w:rsidR="007E67C3" w:rsidRDefault="00BF7F9F">
      <w:pPr>
        <w:rPr>
          <w:rFonts w:cs="Candara,Bold"/>
          <w:b/>
          <w:bCs/>
          <w:sz w:val="36"/>
          <w:szCs w:val="36"/>
        </w:rPr>
      </w:pPr>
      <w:r>
        <w:rPr>
          <w:rFonts w:cs="Candara,Bold"/>
          <w:b/>
          <w:bCs/>
          <w:sz w:val="36"/>
          <w:szCs w:val="36"/>
        </w:rPr>
        <w:t>Che cosa mi propongo di raggiungere :  __________________________________________________________________________________________________________</w:t>
      </w:r>
      <w:r>
        <w:rPr>
          <w:rFonts w:cs="Candara,Bold"/>
          <w:b/>
          <w:bCs/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</w:t>
      </w:r>
      <w:r w:rsidR="00267F09">
        <w:rPr>
          <w:rFonts w:cs="Candara,Bold"/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7E67C3">
        <w:rPr>
          <w:rFonts w:cs="Candara,Bold"/>
          <w:b/>
          <w:bCs/>
          <w:sz w:val="36"/>
          <w:szCs w:val="36"/>
        </w:rPr>
        <w:br w:type="page"/>
      </w:r>
    </w:p>
    <w:p w:rsidR="00FF49E4" w:rsidRDefault="00FF49E4" w:rsidP="00FF49E4">
      <w:pPr>
        <w:jc w:val="center"/>
        <w:rPr>
          <w:rFonts w:cs="Candara,Bold"/>
          <w:b/>
          <w:bCs/>
          <w:sz w:val="32"/>
          <w:szCs w:val="36"/>
        </w:rPr>
      </w:pPr>
      <w:r w:rsidRPr="007E67C3">
        <w:rPr>
          <w:rFonts w:cs="Candara,Bold"/>
          <w:b/>
          <w:bCs/>
          <w:sz w:val="32"/>
          <w:szCs w:val="36"/>
        </w:rPr>
        <w:lastRenderedPageBreak/>
        <w:t>LA VITA DI FEDE</w:t>
      </w:r>
    </w:p>
    <w:p w:rsidR="007E67C3" w:rsidRPr="00335A7B" w:rsidRDefault="007E67C3" w:rsidP="007E67C3">
      <w:pPr>
        <w:jc w:val="both"/>
        <w:rPr>
          <w:sz w:val="24"/>
          <w:szCs w:val="28"/>
        </w:rPr>
      </w:pPr>
      <w:r w:rsidRPr="00335A7B">
        <w:rPr>
          <w:sz w:val="24"/>
          <w:szCs w:val="28"/>
        </w:rPr>
        <w:t>Dal P.A. - “I Capi accolgono il messaggio di salvezza di Cristo e, in forza della loro vocazione battesimale, scelgono di farlo proprio nell'annuncio e nella testimonianza, secondo la fede che è loro donata da Dio”.</w:t>
      </w:r>
    </w:p>
    <w:p w:rsidR="007E67C3" w:rsidRPr="00335A7B" w:rsidRDefault="007E67C3" w:rsidP="007E67C3">
      <w:pPr>
        <w:jc w:val="both"/>
        <w:rPr>
          <w:sz w:val="24"/>
          <w:szCs w:val="28"/>
        </w:rPr>
      </w:pPr>
      <w:r w:rsidRPr="00335A7B">
        <w:rPr>
          <w:sz w:val="24"/>
          <w:szCs w:val="28"/>
        </w:rPr>
        <w:t>“Per vivere questa esperienza di fede, che deve sempre crescere e rinnovarsi nell'ascolto della Parola di Dio, nella preghiera e nella vita sacramentale, apparteniamo a comunità che trovano il loro momento privilegiato nella celebrazione dell'Eucaristia e che si sforzano di informare la loro vita a uno spirito di servizio, come espressione concreta della carità”.</w:t>
      </w:r>
    </w:p>
    <w:p w:rsidR="007E67C3" w:rsidRPr="00335A7B" w:rsidRDefault="007E67C3" w:rsidP="007E67C3">
      <w:pPr>
        <w:jc w:val="both"/>
        <w:rPr>
          <w:sz w:val="26"/>
          <w:szCs w:val="26"/>
        </w:rPr>
      </w:pPr>
      <w:r w:rsidRPr="00335A7B">
        <w:rPr>
          <w:sz w:val="26"/>
          <w:szCs w:val="26"/>
        </w:rPr>
        <w:t>Alcuni spunti per guidare la mia verifica –</w:t>
      </w:r>
    </w:p>
    <w:p w:rsidR="007E67C3" w:rsidRPr="00335A7B" w:rsidRDefault="007E67C3" w:rsidP="007E67C3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335A7B">
        <w:rPr>
          <w:sz w:val="26"/>
          <w:szCs w:val="26"/>
        </w:rPr>
        <w:t>Rinnovare continuamente le motivazioni della mia fede.</w:t>
      </w:r>
    </w:p>
    <w:p w:rsidR="007E67C3" w:rsidRPr="00335A7B" w:rsidRDefault="007E67C3" w:rsidP="007E67C3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335A7B">
        <w:rPr>
          <w:sz w:val="26"/>
          <w:szCs w:val="26"/>
        </w:rPr>
        <w:t>Fiducia in Dio.</w:t>
      </w:r>
    </w:p>
    <w:p w:rsidR="007E67C3" w:rsidRPr="00335A7B" w:rsidRDefault="007E67C3" w:rsidP="007E67C3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335A7B">
        <w:rPr>
          <w:sz w:val="26"/>
          <w:szCs w:val="26"/>
        </w:rPr>
        <w:t>La mia vita sacramentale.</w:t>
      </w:r>
    </w:p>
    <w:p w:rsidR="007E67C3" w:rsidRPr="00335A7B" w:rsidRDefault="007E67C3" w:rsidP="007E67C3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335A7B">
        <w:rPr>
          <w:sz w:val="26"/>
          <w:szCs w:val="26"/>
        </w:rPr>
        <w:t>Preghiera personale.</w:t>
      </w:r>
    </w:p>
    <w:p w:rsidR="007E67C3" w:rsidRPr="00335A7B" w:rsidRDefault="007E67C3" w:rsidP="007E67C3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335A7B">
        <w:rPr>
          <w:sz w:val="26"/>
          <w:szCs w:val="26"/>
        </w:rPr>
        <w:t>Quanto approfondisco la Bibbia e quanto ricerco occasioni per migliorare la mia competenza di capo-catechista.</w:t>
      </w:r>
    </w:p>
    <w:p w:rsidR="007E67C3" w:rsidRPr="00335A7B" w:rsidRDefault="007E67C3" w:rsidP="007E67C3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335A7B">
        <w:rPr>
          <w:sz w:val="26"/>
          <w:szCs w:val="26"/>
        </w:rPr>
        <w:t>Sono capace di proporre la fede come esperienza quotidiana e concreta.</w:t>
      </w:r>
    </w:p>
    <w:p w:rsidR="007E67C3" w:rsidRPr="00335A7B" w:rsidRDefault="007E67C3" w:rsidP="007E67C3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335A7B">
        <w:rPr>
          <w:sz w:val="26"/>
          <w:szCs w:val="26"/>
        </w:rPr>
        <w:t>Quanto mi sento parte della Chiesa – Diocesi – Parrocchia.</w:t>
      </w:r>
    </w:p>
    <w:p w:rsidR="007E67C3" w:rsidRPr="00335A7B" w:rsidRDefault="007E67C3" w:rsidP="007E67C3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335A7B">
        <w:rPr>
          <w:sz w:val="26"/>
          <w:szCs w:val="26"/>
        </w:rPr>
        <w:t>Io e il servizio all’interno della Chiesa.</w:t>
      </w:r>
    </w:p>
    <w:p w:rsidR="007E67C3" w:rsidRDefault="007E67C3" w:rsidP="007E67C3">
      <w:pPr>
        <w:jc w:val="center"/>
        <w:rPr>
          <w:rFonts w:cs="Candara,Bold"/>
          <w:b/>
          <w:bCs/>
          <w:sz w:val="36"/>
          <w:szCs w:val="36"/>
        </w:rPr>
      </w:pPr>
      <w:r>
        <w:rPr>
          <w:rFonts w:cs="Candara,Bold"/>
          <w:b/>
          <w:bCs/>
          <w:sz w:val="36"/>
          <w:szCs w:val="36"/>
        </w:rPr>
        <w:t>Lo stato dell’arte OGGI : _________________________________________________________________________________________________________________________________________________________________________________________________________________________________________________________________________Che cosa mi propongo di raggiungere 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D9A" w:rsidRPr="00267F09" w:rsidRDefault="00B20D9A" w:rsidP="00267F09">
      <w:pPr>
        <w:pStyle w:val="NormaleWeb"/>
        <w:spacing w:before="0" w:beforeAutospacing="0" w:after="0" w:afterAutospacing="0" w:line="480" w:lineRule="auto"/>
        <w:ind w:left="1500" w:right="600"/>
        <w:jc w:val="center"/>
        <w:rPr>
          <w:color w:val="000000" w:themeColor="text1"/>
          <w:sz w:val="34"/>
          <w:szCs w:val="34"/>
        </w:rPr>
      </w:pPr>
      <w:r w:rsidRPr="00267F09">
        <w:rPr>
          <w:b/>
          <w:bCs/>
          <w:i/>
          <w:iCs/>
          <w:color w:val="000000" w:themeColor="text1"/>
          <w:sz w:val="34"/>
          <w:szCs w:val="34"/>
        </w:rPr>
        <w:lastRenderedPageBreak/>
        <w:t>Se tu rallenti,</w:t>
      </w:r>
    </w:p>
    <w:p w:rsidR="00B20D9A" w:rsidRPr="00267F09" w:rsidRDefault="00B20D9A" w:rsidP="00267F09">
      <w:pPr>
        <w:pStyle w:val="NormaleWeb"/>
        <w:spacing w:before="0" w:beforeAutospacing="0" w:after="0" w:afterAutospacing="0" w:line="480" w:lineRule="auto"/>
        <w:ind w:left="1500" w:right="600"/>
        <w:jc w:val="center"/>
        <w:rPr>
          <w:color w:val="000000" w:themeColor="text1"/>
          <w:sz w:val="34"/>
          <w:szCs w:val="34"/>
        </w:rPr>
      </w:pPr>
      <w:r w:rsidRPr="00267F09">
        <w:rPr>
          <w:b/>
          <w:bCs/>
          <w:i/>
          <w:iCs/>
          <w:color w:val="000000" w:themeColor="text1"/>
          <w:sz w:val="34"/>
          <w:szCs w:val="34"/>
        </w:rPr>
        <w:t>essi si arrestano.</w:t>
      </w:r>
    </w:p>
    <w:p w:rsidR="00B20D9A" w:rsidRPr="00267F09" w:rsidRDefault="00B20D9A" w:rsidP="00267F09">
      <w:pPr>
        <w:pStyle w:val="NormaleWeb"/>
        <w:spacing w:before="0" w:beforeAutospacing="0" w:after="0" w:afterAutospacing="0" w:line="480" w:lineRule="auto"/>
        <w:ind w:left="1500" w:right="600"/>
        <w:jc w:val="center"/>
        <w:rPr>
          <w:color w:val="000000" w:themeColor="text1"/>
          <w:sz w:val="34"/>
          <w:szCs w:val="34"/>
        </w:rPr>
      </w:pPr>
      <w:r w:rsidRPr="00267F09">
        <w:rPr>
          <w:b/>
          <w:bCs/>
          <w:i/>
          <w:iCs/>
          <w:color w:val="000000" w:themeColor="text1"/>
          <w:sz w:val="34"/>
          <w:szCs w:val="34"/>
        </w:rPr>
        <w:t>Se tu cedi,</w:t>
      </w:r>
    </w:p>
    <w:p w:rsidR="00B20D9A" w:rsidRPr="00267F09" w:rsidRDefault="00B20D9A" w:rsidP="00267F09">
      <w:pPr>
        <w:pStyle w:val="NormaleWeb"/>
        <w:spacing w:before="0" w:beforeAutospacing="0" w:after="0" w:afterAutospacing="0" w:line="480" w:lineRule="auto"/>
        <w:ind w:left="1500" w:right="600"/>
        <w:jc w:val="center"/>
        <w:rPr>
          <w:color w:val="000000" w:themeColor="text1"/>
          <w:sz w:val="34"/>
          <w:szCs w:val="34"/>
        </w:rPr>
      </w:pPr>
      <w:r w:rsidRPr="00267F09">
        <w:rPr>
          <w:b/>
          <w:bCs/>
          <w:i/>
          <w:iCs/>
          <w:color w:val="000000" w:themeColor="text1"/>
          <w:sz w:val="34"/>
          <w:szCs w:val="34"/>
        </w:rPr>
        <w:t>essi indietreggiano.</w:t>
      </w:r>
    </w:p>
    <w:p w:rsidR="00B20D9A" w:rsidRPr="00267F09" w:rsidRDefault="00B20D9A" w:rsidP="00267F09">
      <w:pPr>
        <w:pStyle w:val="NormaleWeb"/>
        <w:spacing w:before="0" w:beforeAutospacing="0" w:after="0" w:afterAutospacing="0" w:line="480" w:lineRule="auto"/>
        <w:ind w:left="1500" w:right="600"/>
        <w:jc w:val="center"/>
        <w:rPr>
          <w:color w:val="000000" w:themeColor="text1"/>
          <w:sz w:val="34"/>
          <w:szCs w:val="34"/>
        </w:rPr>
      </w:pPr>
      <w:r w:rsidRPr="00267F09">
        <w:rPr>
          <w:b/>
          <w:bCs/>
          <w:i/>
          <w:iCs/>
          <w:color w:val="000000" w:themeColor="text1"/>
          <w:sz w:val="34"/>
          <w:szCs w:val="34"/>
        </w:rPr>
        <w:t>Se tu siedi,</w:t>
      </w:r>
    </w:p>
    <w:p w:rsidR="00B20D9A" w:rsidRPr="00267F09" w:rsidRDefault="00B20D9A" w:rsidP="00267F09">
      <w:pPr>
        <w:pStyle w:val="NormaleWeb"/>
        <w:spacing w:before="0" w:beforeAutospacing="0" w:after="0" w:afterAutospacing="0" w:line="480" w:lineRule="auto"/>
        <w:ind w:left="1500" w:right="600"/>
        <w:jc w:val="center"/>
        <w:rPr>
          <w:color w:val="000000" w:themeColor="text1"/>
          <w:sz w:val="34"/>
          <w:szCs w:val="34"/>
        </w:rPr>
      </w:pPr>
      <w:r w:rsidRPr="00267F09">
        <w:rPr>
          <w:b/>
          <w:bCs/>
          <w:i/>
          <w:iCs/>
          <w:color w:val="000000" w:themeColor="text1"/>
          <w:sz w:val="34"/>
          <w:szCs w:val="34"/>
        </w:rPr>
        <w:t>essi si sdraiano.</w:t>
      </w:r>
    </w:p>
    <w:p w:rsidR="00B20D9A" w:rsidRPr="00267F09" w:rsidRDefault="00B20D9A" w:rsidP="00267F09">
      <w:pPr>
        <w:pStyle w:val="NormaleWeb"/>
        <w:spacing w:before="0" w:beforeAutospacing="0" w:after="0" w:afterAutospacing="0" w:line="480" w:lineRule="auto"/>
        <w:ind w:left="1500" w:right="600"/>
        <w:jc w:val="center"/>
        <w:rPr>
          <w:color w:val="000000" w:themeColor="text1"/>
          <w:sz w:val="34"/>
          <w:szCs w:val="34"/>
        </w:rPr>
      </w:pPr>
      <w:r w:rsidRPr="00267F09">
        <w:rPr>
          <w:b/>
          <w:bCs/>
          <w:i/>
          <w:iCs/>
          <w:color w:val="000000" w:themeColor="text1"/>
          <w:sz w:val="34"/>
          <w:szCs w:val="34"/>
        </w:rPr>
        <w:t>Se tu dubiti,</w:t>
      </w:r>
    </w:p>
    <w:p w:rsidR="00B20D9A" w:rsidRPr="00267F09" w:rsidRDefault="00B20D9A" w:rsidP="00267F09">
      <w:pPr>
        <w:pStyle w:val="NormaleWeb"/>
        <w:spacing w:before="0" w:beforeAutospacing="0" w:after="0" w:afterAutospacing="0" w:line="480" w:lineRule="auto"/>
        <w:ind w:left="1500" w:right="600"/>
        <w:jc w:val="center"/>
        <w:rPr>
          <w:color w:val="000000" w:themeColor="text1"/>
          <w:sz w:val="34"/>
          <w:szCs w:val="34"/>
        </w:rPr>
      </w:pPr>
      <w:r w:rsidRPr="00267F09">
        <w:rPr>
          <w:b/>
          <w:bCs/>
          <w:i/>
          <w:iCs/>
          <w:color w:val="000000" w:themeColor="text1"/>
          <w:sz w:val="34"/>
          <w:szCs w:val="34"/>
        </w:rPr>
        <w:t>essi disperano.</w:t>
      </w:r>
    </w:p>
    <w:p w:rsidR="00B20D9A" w:rsidRPr="00267F09" w:rsidRDefault="00B20D9A" w:rsidP="00267F09">
      <w:pPr>
        <w:pStyle w:val="NormaleWeb"/>
        <w:spacing w:before="0" w:beforeAutospacing="0" w:after="0" w:afterAutospacing="0" w:line="480" w:lineRule="auto"/>
        <w:ind w:left="1500" w:right="600"/>
        <w:jc w:val="center"/>
        <w:rPr>
          <w:color w:val="000000" w:themeColor="text1"/>
          <w:sz w:val="34"/>
          <w:szCs w:val="34"/>
        </w:rPr>
      </w:pPr>
      <w:r w:rsidRPr="00267F09">
        <w:rPr>
          <w:b/>
          <w:bCs/>
          <w:i/>
          <w:iCs/>
          <w:color w:val="000000" w:themeColor="text1"/>
          <w:sz w:val="34"/>
          <w:szCs w:val="34"/>
        </w:rPr>
        <w:t>Se tu critichi,</w:t>
      </w:r>
    </w:p>
    <w:p w:rsidR="00B20D9A" w:rsidRPr="00267F09" w:rsidRDefault="00B20D9A" w:rsidP="00267F09">
      <w:pPr>
        <w:pStyle w:val="NormaleWeb"/>
        <w:spacing w:before="0" w:beforeAutospacing="0" w:after="0" w:afterAutospacing="0" w:line="480" w:lineRule="auto"/>
        <w:ind w:left="1500" w:right="600"/>
        <w:jc w:val="center"/>
        <w:rPr>
          <w:color w:val="000000" w:themeColor="text1"/>
          <w:sz w:val="34"/>
          <w:szCs w:val="34"/>
        </w:rPr>
      </w:pPr>
      <w:r w:rsidRPr="00267F09">
        <w:rPr>
          <w:b/>
          <w:bCs/>
          <w:i/>
          <w:iCs/>
          <w:color w:val="000000" w:themeColor="text1"/>
          <w:sz w:val="34"/>
          <w:szCs w:val="34"/>
        </w:rPr>
        <w:t>essi demoliscono.</w:t>
      </w:r>
    </w:p>
    <w:p w:rsidR="00B20D9A" w:rsidRPr="00267F09" w:rsidRDefault="00B20D9A" w:rsidP="00267F09">
      <w:pPr>
        <w:pStyle w:val="NormaleWeb"/>
        <w:spacing w:before="0" w:beforeAutospacing="0" w:after="0" w:afterAutospacing="0" w:line="480" w:lineRule="auto"/>
        <w:ind w:left="1500" w:right="600"/>
        <w:jc w:val="center"/>
        <w:rPr>
          <w:color w:val="000000" w:themeColor="text1"/>
          <w:sz w:val="34"/>
          <w:szCs w:val="34"/>
        </w:rPr>
      </w:pPr>
      <w:r w:rsidRPr="00267F09">
        <w:rPr>
          <w:b/>
          <w:bCs/>
          <w:i/>
          <w:iCs/>
          <w:color w:val="000000" w:themeColor="text1"/>
          <w:sz w:val="34"/>
          <w:szCs w:val="34"/>
        </w:rPr>
        <w:t>Ma...</w:t>
      </w:r>
    </w:p>
    <w:p w:rsidR="00B20D9A" w:rsidRPr="00267F09" w:rsidRDefault="00B20D9A" w:rsidP="00267F09">
      <w:pPr>
        <w:pStyle w:val="NormaleWeb"/>
        <w:spacing w:before="0" w:beforeAutospacing="0" w:after="0" w:afterAutospacing="0" w:line="480" w:lineRule="auto"/>
        <w:ind w:left="1500" w:right="600"/>
        <w:jc w:val="center"/>
        <w:rPr>
          <w:color w:val="000000" w:themeColor="text1"/>
          <w:sz w:val="34"/>
          <w:szCs w:val="34"/>
        </w:rPr>
      </w:pPr>
      <w:r w:rsidRPr="00267F09">
        <w:rPr>
          <w:b/>
          <w:bCs/>
          <w:i/>
          <w:iCs/>
          <w:color w:val="000000" w:themeColor="text1"/>
          <w:sz w:val="34"/>
          <w:szCs w:val="34"/>
        </w:rPr>
        <w:t>Se tu cammini davanti,</w:t>
      </w:r>
    </w:p>
    <w:p w:rsidR="00B20D9A" w:rsidRPr="00267F09" w:rsidRDefault="00B20D9A" w:rsidP="00267F09">
      <w:pPr>
        <w:pStyle w:val="NormaleWeb"/>
        <w:spacing w:before="0" w:beforeAutospacing="0" w:after="0" w:afterAutospacing="0" w:line="480" w:lineRule="auto"/>
        <w:ind w:left="1500" w:right="600"/>
        <w:jc w:val="center"/>
        <w:rPr>
          <w:color w:val="000000" w:themeColor="text1"/>
          <w:sz w:val="34"/>
          <w:szCs w:val="34"/>
        </w:rPr>
      </w:pPr>
      <w:r w:rsidRPr="00267F09">
        <w:rPr>
          <w:b/>
          <w:bCs/>
          <w:i/>
          <w:iCs/>
          <w:color w:val="000000" w:themeColor="text1"/>
          <w:sz w:val="34"/>
          <w:szCs w:val="34"/>
        </w:rPr>
        <w:t>essi ti supereranno.</w:t>
      </w:r>
    </w:p>
    <w:p w:rsidR="00B20D9A" w:rsidRPr="00267F09" w:rsidRDefault="00B20D9A" w:rsidP="00267F09">
      <w:pPr>
        <w:pStyle w:val="NormaleWeb"/>
        <w:spacing w:before="0" w:beforeAutospacing="0" w:after="0" w:afterAutospacing="0" w:line="480" w:lineRule="auto"/>
        <w:ind w:left="1500" w:right="600"/>
        <w:jc w:val="center"/>
        <w:rPr>
          <w:color w:val="000000" w:themeColor="text1"/>
          <w:sz w:val="34"/>
          <w:szCs w:val="34"/>
        </w:rPr>
      </w:pPr>
      <w:r w:rsidRPr="00267F09">
        <w:rPr>
          <w:b/>
          <w:bCs/>
          <w:i/>
          <w:iCs/>
          <w:color w:val="000000" w:themeColor="text1"/>
          <w:sz w:val="34"/>
          <w:szCs w:val="34"/>
        </w:rPr>
        <w:t>Se tu dai la tua mano,</w:t>
      </w:r>
    </w:p>
    <w:p w:rsidR="00B20D9A" w:rsidRPr="00267F09" w:rsidRDefault="00B20D9A" w:rsidP="00267F09">
      <w:pPr>
        <w:pStyle w:val="NormaleWeb"/>
        <w:spacing w:before="0" w:beforeAutospacing="0" w:after="0" w:afterAutospacing="0" w:line="480" w:lineRule="auto"/>
        <w:ind w:left="1500" w:right="600"/>
        <w:jc w:val="center"/>
        <w:rPr>
          <w:color w:val="000000" w:themeColor="text1"/>
          <w:sz w:val="34"/>
          <w:szCs w:val="34"/>
        </w:rPr>
      </w:pPr>
      <w:r w:rsidRPr="00267F09">
        <w:rPr>
          <w:b/>
          <w:bCs/>
          <w:i/>
          <w:iCs/>
          <w:color w:val="000000" w:themeColor="text1"/>
          <w:sz w:val="34"/>
          <w:szCs w:val="34"/>
        </w:rPr>
        <w:t>essi daranno la loro pelle.</w:t>
      </w:r>
    </w:p>
    <w:p w:rsidR="00B20D9A" w:rsidRPr="00267F09" w:rsidRDefault="00B20D9A" w:rsidP="00267F09">
      <w:pPr>
        <w:pStyle w:val="NormaleWeb"/>
        <w:spacing w:before="0" w:beforeAutospacing="0" w:after="0" w:afterAutospacing="0" w:line="480" w:lineRule="auto"/>
        <w:ind w:left="1500" w:right="600"/>
        <w:jc w:val="center"/>
        <w:rPr>
          <w:color w:val="000000" w:themeColor="text1"/>
          <w:sz w:val="34"/>
          <w:szCs w:val="34"/>
        </w:rPr>
      </w:pPr>
      <w:r w:rsidRPr="00267F09">
        <w:rPr>
          <w:b/>
          <w:bCs/>
          <w:i/>
          <w:iCs/>
          <w:color w:val="000000" w:themeColor="text1"/>
          <w:sz w:val="34"/>
          <w:szCs w:val="34"/>
        </w:rPr>
        <w:t>E se tu preghi...</w:t>
      </w:r>
    </w:p>
    <w:p w:rsidR="007E67C3" w:rsidRPr="007E67C3" w:rsidRDefault="00B20D9A" w:rsidP="00267F09">
      <w:pPr>
        <w:pStyle w:val="NormaleWeb"/>
        <w:spacing w:before="0" w:beforeAutospacing="0" w:after="0" w:afterAutospacing="0" w:line="480" w:lineRule="auto"/>
        <w:ind w:left="1500" w:right="600"/>
        <w:jc w:val="center"/>
        <w:rPr>
          <w:b/>
          <w:sz w:val="32"/>
          <w:szCs w:val="36"/>
        </w:rPr>
      </w:pPr>
      <w:r w:rsidRPr="00267F09">
        <w:rPr>
          <w:b/>
          <w:bCs/>
          <w:i/>
          <w:iCs/>
          <w:color w:val="000000" w:themeColor="text1"/>
          <w:sz w:val="34"/>
          <w:szCs w:val="34"/>
        </w:rPr>
        <w:t>allora, essi saranno santi.</w:t>
      </w:r>
      <w:r w:rsidR="00267F09">
        <w:rPr>
          <w:b/>
          <w:bCs/>
          <w:i/>
          <w:iCs/>
          <w:color w:val="000000" w:themeColor="text1"/>
          <w:sz w:val="34"/>
          <w:szCs w:val="34"/>
        </w:rPr>
        <w:br/>
        <w:t>(Michel Menu)</w:t>
      </w:r>
    </w:p>
    <w:sectPr w:rsidR="007E67C3" w:rsidRPr="007E67C3" w:rsidSect="00894C8A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A1" w:rsidRDefault="006526A1" w:rsidP="004C67DF">
      <w:pPr>
        <w:spacing w:after="0" w:line="240" w:lineRule="auto"/>
      </w:pPr>
      <w:r>
        <w:separator/>
      </w:r>
    </w:p>
  </w:endnote>
  <w:endnote w:type="continuationSeparator" w:id="0">
    <w:p w:rsidR="006526A1" w:rsidRDefault="006526A1" w:rsidP="004C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691838"/>
      <w:docPartObj>
        <w:docPartGallery w:val="Page Numbers (Bottom of Page)"/>
        <w:docPartUnique/>
      </w:docPartObj>
    </w:sdtPr>
    <w:sdtEndPr/>
    <w:sdtContent>
      <w:p w:rsidR="004C67DF" w:rsidRDefault="004C67DF" w:rsidP="004C67DF">
        <w:pPr>
          <w:pStyle w:val="Pidipagina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4BE">
          <w:rPr>
            <w:noProof/>
          </w:rPr>
          <w:t>2</w:t>
        </w:r>
        <w:r>
          <w:fldChar w:fldCharType="end"/>
        </w:r>
      </w:p>
    </w:sdtContent>
  </w:sdt>
  <w:p w:rsidR="004C67DF" w:rsidRDefault="004C67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A1" w:rsidRDefault="006526A1" w:rsidP="004C67DF">
      <w:pPr>
        <w:spacing w:after="0" w:line="240" w:lineRule="auto"/>
      </w:pPr>
      <w:r>
        <w:separator/>
      </w:r>
    </w:p>
  </w:footnote>
  <w:footnote w:type="continuationSeparator" w:id="0">
    <w:p w:rsidR="006526A1" w:rsidRDefault="006526A1" w:rsidP="004C6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DF" w:rsidRDefault="004C67DF" w:rsidP="004C67DF">
    <w:pPr>
      <w:pStyle w:val="Intestazione"/>
      <w:pBdr>
        <w:bottom w:val="single" w:sz="4" w:space="1" w:color="auto"/>
      </w:pBdr>
      <w:jc w:val="center"/>
    </w:pPr>
    <w:r>
      <w:t>Agesci – Porto Torres 1  | Progetto del Capo</w:t>
    </w:r>
  </w:p>
  <w:p w:rsidR="004C67DF" w:rsidRDefault="004C67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71B31"/>
    <w:multiLevelType w:val="hybridMultilevel"/>
    <w:tmpl w:val="9D369B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1413A"/>
    <w:multiLevelType w:val="hybridMultilevel"/>
    <w:tmpl w:val="FD400C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DF"/>
    <w:rsid w:val="00017458"/>
    <w:rsid w:val="000A79C5"/>
    <w:rsid w:val="00135F5F"/>
    <w:rsid w:val="001609C1"/>
    <w:rsid w:val="001B5370"/>
    <w:rsid w:val="00267F09"/>
    <w:rsid w:val="002C6103"/>
    <w:rsid w:val="00335A7B"/>
    <w:rsid w:val="003A44BE"/>
    <w:rsid w:val="003A7310"/>
    <w:rsid w:val="004C67DF"/>
    <w:rsid w:val="004D67A2"/>
    <w:rsid w:val="006526A1"/>
    <w:rsid w:val="00661ED6"/>
    <w:rsid w:val="007C18E6"/>
    <w:rsid w:val="007E67C3"/>
    <w:rsid w:val="00804C1C"/>
    <w:rsid w:val="00894C8A"/>
    <w:rsid w:val="00903192"/>
    <w:rsid w:val="009E582C"/>
    <w:rsid w:val="00B20D9A"/>
    <w:rsid w:val="00BF7F9F"/>
    <w:rsid w:val="00DC3AAA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7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C6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7DF"/>
  </w:style>
  <w:style w:type="paragraph" w:styleId="Pidipagina">
    <w:name w:val="footer"/>
    <w:basedOn w:val="Normale"/>
    <w:link w:val="PidipaginaCarattere"/>
    <w:uiPriority w:val="99"/>
    <w:unhideWhenUsed/>
    <w:rsid w:val="004C6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7DF"/>
  </w:style>
  <w:style w:type="paragraph" w:styleId="Paragrafoelenco">
    <w:name w:val="List Paragraph"/>
    <w:basedOn w:val="Normale"/>
    <w:uiPriority w:val="34"/>
    <w:qFormat/>
    <w:rsid w:val="00335A7B"/>
    <w:pPr>
      <w:ind w:left="720"/>
      <w:contextualSpacing/>
    </w:pPr>
  </w:style>
  <w:style w:type="paragraph" w:customStyle="1" w:styleId="Default">
    <w:name w:val="Default"/>
    <w:rsid w:val="00DC3A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2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7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C6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7DF"/>
  </w:style>
  <w:style w:type="paragraph" w:styleId="Pidipagina">
    <w:name w:val="footer"/>
    <w:basedOn w:val="Normale"/>
    <w:link w:val="PidipaginaCarattere"/>
    <w:uiPriority w:val="99"/>
    <w:unhideWhenUsed/>
    <w:rsid w:val="004C6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7DF"/>
  </w:style>
  <w:style w:type="paragraph" w:styleId="Paragrafoelenco">
    <w:name w:val="List Paragraph"/>
    <w:basedOn w:val="Normale"/>
    <w:uiPriority w:val="34"/>
    <w:qFormat/>
    <w:rsid w:val="00335A7B"/>
    <w:pPr>
      <w:ind w:left="720"/>
      <w:contextualSpacing/>
    </w:pPr>
  </w:style>
  <w:style w:type="paragraph" w:customStyle="1" w:styleId="Default">
    <w:name w:val="Default"/>
    <w:rsid w:val="00DC3A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2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Equitalia Centro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MURU LUCA</dc:creator>
  <cp:lastModifiedBy>MURU LUCA</cp:lastModifiedBy>
  <cp:revision>10</cp:revision>
  <cp:lastPrinted>2017-05-16T09:28:00Z</cp:lastPrinted>
  <dcterms:created xsi:type="dcterms:W3CDTF">2017-05-15T14:45:00Z</dcterms:created>
  <dcterms:modified xsi:type="dcterms:W3CDTF">2017-05-16T09:30:00Z</dcterms:modified>
</cp:coreProperties>
</file>